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integra la divisione Machine Automation nell’area di business Process Automation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A seguito dell’annuncio della cessione della divisione Robotics al gruppo SoftBank, ABB ha avviato il trasferimento della divisione Machine Automation – precedentemente parte dell’area di business Robotics &amp; Discrete Automation – all’interno della business unit Process Automation. Il passaggio avrà effetto nel quarto trimestre del 2025.</w:t>
      </w:r>
    </w:p>
    <w:p>
      <w:pPr>
        <w:pStyle w:val="par"/>
        <w:ind w:left="0"/>
      </w:pPr>
      <w:r>
        <w:rPr/>
        <w:t xml:space="preserve">Con l’integrazione della divisione Machine Automation nell’area Process Automation, i clienti dei settori di processo e ibridi beneficeranno di sinergie tecnologiche più profonde che integrano automazione, elettrificazione e digitalizzazione, grazie a un portafoglio unificato e completo. </w:t>
      </w:r>
    </w:p>
    <w:p>
      <w:pPr>
        <w:pStyle w:val="par"/>
        <w:ind w:left="0"/>
      </w:pPr>
      <w:r>
        <w:rPr/>
        <w:t xml:space="preserve">Contestualmente, ABB ha annunciato un aggiornamento nella leadership: Florian Schneeberger, già Chief Technology Officer della divisione Machine Automation dal 2022, è stato nominato Presidente della Divisione, succedendo a Joerg Theis, che ha scelto di intraprendere nuove opportunità professionali al di fuori dell’azienda.</w:t>
      </w:r>
    </w:p>
    <w:p>
      <w:pPr>
        <w:pStyle w:val="par"/>
        <w:ind w:left="0"/>
      </w:pPr>
      <w:r>
        <w:rPr/>
        <w:t xml:space="preserve">«Machine Automation vanta una profonda competenza nell’automazione di macchine e impianti – capacità che si integrano perfettamente con i punti di forza di ABB nei settori di processo e ibridi», ha dichiarato Florian Schneeberger, Presidente della Divisione Machine Automation di ABB. «Grazie a tecnologie pionieristiche sviluppate e prodotte a Eggelsberg, ci impegniamo a offrire soluzioni realmente distintive per i clienti di tutto il mondo, aiutandoli a operare in modo più efficiente e sostenibile.»</w:t>
      </w:r>
    </w:p>
    <w:p>
      <w:pPr>
        <w:pStyle w:val="par"/>
        <w:ind w:left="0"/>
      </w:pPr>
      <w:r>
        <w:rPr/>
        <w:t xml:space="preserve">L’integrazione si fonda sull’importante eredità della Machine Automation all’interno di ABB, che include l’acquisizione di B&amp;R nel 2017, oggi nucleo centrale della divisione.</w:t>
      </w:r>
    </w:p>
    <w:p>
      <w:pPr>
        <w:pStyle w:val="par"/>
        <w:ind w:left="0"/>
      </w:pPr>
      <w:r>
        <w:rPr>
          <w:b/>
        </w:rPr>
        <w:t xml:space="preserve">ABB</w:t>
      </w:r>
      <w:r>
        <w:rPr/>
        <w:t xml:space="preserve"> è leader globale nelle tecnologie per l’elettrificazione e l’automazione, impegnato nella costruzione di un futuro più sostenibile ed efficiente dal punto di vista delle risorse. Unendo competenze ingegneristiche e digitali, ABB supporta le industrie nel raggiungimento di prestazioni elevate, migliorando efficienza, produttività e sostenibilità. Questo approccio è racchiuso nel concetto “Engineered to Outrun”. L’azienda vanta oltre 140 anni di storia e circa 110.000 dipendenti in tutto il mondo. Le azioni ABB sono quotate alla SIX Swiss Exchange (ABBN) e al Nasdaq Stockholm (ABB).</w:t>
      </w:r>
    </w:p>
    <w:p>
      <w:pPr>
        <w:pStyle w:val="par"/>
        <w:ind w:left="0"/>
      </w:pPr>
      <w:r>
        <w:rPr>
          <w:b/>
        </w:rPr>
        <w:t xml:space="preserve">B&amp;R</w:t>
      </w:r>
      <w:r>
        <w:rPr/>
        <w:t xml:space="preserve">, divisione del Gruppo ABB con sede in Austria, è punto di riferimento globale nell’automazione industriale. L’azienda combina tecnologie all’avanguardia con ingegneria avanzata per fornire soluzioni complete in ambito automazione di macchine e impianti, motion control, HMI e sicurezza integrata. Grazie a standard di comunicazione Industrial IoT come OPC UA, POWERLINK e openSAFETY, e al software Automation Studio, B&amp;R continua a ridefinire il futuro dell’ingegneria dell’automazione. Il suo spirito innovativo è alimentato da un impegno costante verso la semplificazione dei processi e il superamento delle aspettative dei clienti.</w:t>
      </w:r>
    </w:p>
    <w:p>
      <w:pPr/>
    </w:p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BB integrates Machine Automation division into Process Automation business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integrates Machine Automation division into Process Automation business area"/>
                    <pic:cNvPicPr/>
                  </pic:nvPicPr>
                  <pic:blipFill>
                    <a:blip xmlns:r="http://schemas.openxmlformats.org/officeDocument/2006/relationships" cstate="print" r:embed="N103B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integra la divisione Machine Automation nell'area di business Process Automation. (Immagine: B&amp;R)</w:t>
      </w:r>
    </w:p>
    <w:bookmarkEnd w:id="10"/>
    <w:bookmarkEnd w:id="9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3F" w:type="default"/>
      <w:footerReference xmlns:r="http://schemas.openxmlformats.org/officeDocument/2006/relationships" r:id="N104D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F" Target="header1.xml" Type="http://schemas.openxmlformats.org/officeDocument/2006/relationships/header"/><Relationship Id="N104D6" Target="footer1.xml" Type="http://schemas.openxmlformats.org/officeDocument/2006/relationships/footer"/><Relationship Id="N103B8" Target="media/N103B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